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23" w:rsidRPr="009B7023" w:rsidRDefault="009B7023" w:rsidP="009B7023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9B7023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Описание прав и обязанностей заявителей на сертификацию, связанных с осуществлением работ по подтверждению соответствия</w:t>
      </w:r>
    </w:p>
    <w:bookmarkEnd w:id="0"/>
    <w:p w:rsidR="009B7023" w:rsidRPr="009B7023" w:rsidRDefault="009B7023" w:rsidP="009B70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Заявитель имеет право:</w:t>
      </w:r>
    </w:p>
    <w:p w:rsidR="009B7023" w:rsidRPr="009B7023" w:rsidRDefault="009B7023" w:rsidP="009B7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обращаться для сертификации продукции в любой орган по сертификации, область деятельности которого соответствует заявленному объекту</w:t>
      </w:r>
    </w:p>
    <w:p w:rsidR="009B7023" w:rsidRPr="009B7023" w:rsidRDefault="009B7023" w:rsidP="009B7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подавать апелляции в орган по сертификации о пересмотре решения, принятого ОС в отношении конкретной продукции</w:t>
      </w:r>
    </w:p>
    <w:p w:rsidR="009B7023" w:rsidRPr="009B7023" w:rsidRDefault="009B7023" w:rsidP="009B7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обращаться с жалобами в ОС на действия (бездействии) работников ОС</w:t>
      </w:r>
    </w:p>
    <w:p w:rsidR="009B7023" w:rsidRPr="009B7023" w:rsidRDefault="009B7023" w:rsidP="009B7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обращаться в соответствии с действующим законодательством РФ в Центральный или Координационный орган с жалобами на неправомерные действия ОС</w:t>
      </w:r>
    </w:p>
    <w:p w:rsidR="009B7023" w:rsidRPr="009B7023" w:rsidRDefault="009B7023" w:rsidP="009B7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получать информацию о ходе работ по подтверждению соответствия от органа по сертификации, в котором проводятся эти работы</w:t>
      </w:r>
    </w:p>
    <w:p w:rsidR="009B7023" w:rsidRPr="009B7023" w:rsidRDefault="009B7023" w:rsidP="009B702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Обязанности заявителей: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предоставить в течении 5 рабочих дней оригинал заявки с заверенными копиями комплекта прилагаемых к ней документов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выполнять правила сертификации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обеспечивать необходимые условия для проведения оценки, инспекционного контроля, рассмотрения жалоб, в том числе для проверки документации и доступа на все участки к зарегистрированным данным (в т. ч. к зарегистрированным данным внутренних проверок) и персоналу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предъявлять претензии, касающиеся сертификации, только в той области, на которую была предоставлена сертификация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не использовать сертификацию своей продукции в случаях, дискредитирующих репутацию ОС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не делать никаких заявлений относительно сертификации своей продукции, которые орган по сертификации считал бы вводящими в заблуждение или неавторитетными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не использовать ссылки на сертификацию в рекламных целях и в случае приостановления сертификата; возвратить органу по сертификации сертификат в случае его отмены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предоставлять только достоверную информацию о сертификате, т.е. использовать сертификацию только для указания того, что продукция сертифицирована как соответствующая конкретным стандартам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стремиться к обеспечению того, чтобы сертификат не применялся вводящим в заблуждение образом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соблюдать требования органа по сертификации при ссылке на сертификацию своей продукции в средствах массовой информации, документах, или рекламе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использовать знак соответствия Системы ИНТЕРГАЗСЕРТ в соответствии с правилами его применения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lastRenderedPageBreak/>
        <w:t>при изменении условий производства сертифицированного объекта, внесения изменений в техническую документацию на объект, программного обеспечения, используемого сертифицированным объектом и любых других действий производителей, которые могут повлиять на функционирование сертифицированного объекта, заявитель обязан сообщить об этом ОС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обеспечить предоставление образцов (проб) идентифицированной продукции должным образом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обеспечивать соответствие реализуемой продукции, оказываемой услуге требованиям нормативных документов, на соответствие которым она была сертифицирована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маркировать знаком соответствия Системы ИНТЕРГАЗСЕРТ только ту продукцию, при сертификации которой была применена схема сертификации, предусматривающая маркирование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при установлении несоответствия продукции требованию нормативных документов принимать меры по недопущению реализации этой продукции</w:t>
      </w:r>
    </w:p>
    <w:p w:rsidR="009B7023" w:rsidRPr="009B7023" w:rsidRDefault="009B7023" w:rsidP="009B70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407"/>
          <w:sz w:val="24"/>
          <w:szCs w:val="24"/>
          <w:lang w:eastAsia="ru-RU"/>
        </w:rPr>
      </w:pPr>
      <w:r w:rsidRPr="009B7023">
        <w:rPr>
          <w:rFonts w:ascii="Arial" w:eastAsia="Times New Roman" w:hAnsi="Arial" w:cs="Arial"/>
          <w:color w:val="000407"/>
          <w:sz w:val="24"/>
          <w:szCs w:val="24"/>
          <w:lang w:eastAsia="ru-RU"/>
        </w:rPr>
        <w:t>оплатить все расходы по проведению сертификации</w:t>
      </w:r>
    </w:p>
    <w:p w:rsidR="00507A09" w:rsidRDefault="00507A09"/>
    <w:sectPr w:rsidR="005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03886"/>
    <w:multiLevelType w:val="multilevel"/>
    <w:tmpl w:val="42E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22EBF"/>
    <w:multiLevelType w:val="multilevel"/>
    <w:tmpl w:val="03B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3"/>
    <w:rsid w:val="00507A09"/>
    <w:rsid w:val="009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E681-B625-4D0D-BADA-E987E1E2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Сергей Андреевич</dc:creator>
  <cp:keywords/>
  <dc:description/>
  <cp:lastModifiedBy>Куркин Сергей Андреевич</cp:lastModifiedBy>
  <cp:revision>1</cp:revision>
  <dcterms:created xsi:type="dcterms:W3CDTF">2021-05-20T07:19:00Z</dcterms:created>
  <dcterms:modified xsi:type="dcterms:W3CDTF">2021-05-20T07:19:00Z</dcterms:modified>
</cp:coreProperties>
</file>